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43"/>
      </w:tblGrid>
      <w:tr w:rsidR="00DF10E6" w:rsidRPr="00DF10E6" w:rsidTr="00DF10E6">
        <w:tc>
          <w:tcPr>
            <w:tcW w:w="9043" w:type="dxa"/>
            <w:shd w:val="clear" w:color="auto" w:fill="F2F2F2"/>
          </w:tcPr>
          <w:p w:rsidR="00DF10E6" w:rsidRPr="00DF10E6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6"/>
            <w:r w:rsidRPr="00DF10E6">
              <w:rPr>
                <w:rFonts w:ascii="Times New Roman" w:hAnsi="Times New Roman" w:cs="Times New Roman"/>
                <w:b/>
                <w:lang w:val="sr-Cyrl-CS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:rsidR="00DF10E6" w:rsidRPr="00DF10E6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DF10E6">
              <w:rPr>
                <w:rFonts w:ascii="Times New Roman" w:hAnsi="Times New Roman" w:cs="Times New Roman"/>
                <w:lang w:val="sr-Cyrl-CS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</w:tc>
      </w:tr>
      <w:tr w:rsidR="00DF10E6" w:rsidRPr="00DF10E6" w:rsidTr="00DF10E6">
        <w:tc>
          <w:tcPr>
            <w:tcW w:w="9043" w:type="dxa"/>
          </w:tcPr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6.1. Студијски програм </w:t>
            </w:r>
            <w:r w:rsidR="003E3D65">
              <w:rPr>
                <w:rFonts w:ascii="Times New Roman" w:hAnsi="Times New Roman" w:cs="Times New Roman"/>
                <w:b/>
                <w:lang w:val="sr-Cyrl-CS"/>
              </w:rPr>
              <w:t xml:space="preserve">докторских студија </w:t>
            </w:r>
            <w:r w:rsidR="003E3D65">
              <w:rPr>
                <w:rFonts w:ascii="Times New Roman" w:hAnsi="Times New Roman" w:cs="Times New Roman"/>
                <w:b/>
                <w:lang/>
              </w:rPr>
              <w:t>T</w:t>
            </w:r>
            <w:r w:rsidRPr="003E3D65">
              <w:rPr>
                <w:rFonts w:ascii="Times New Roman" w:hAnsi="Times New Roman" w:cs="Times New Roman"/>
                <w:b/>
                <w:lang w:val="sr-Cyrl-CS"/>
              </w:rPr>
              <w:t>ехнологије дрвета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 нуди студентима најновија научна сазнања из области науке и технологије дрвета и дрвних производа, кроз праћење савремених трендова у науци и технологији из ове области. </w:t>
            </w: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6.2. Студијски програм је целовит и свеобухватан и усаглашен са другим програмима високошколске установе. </w:t>
            </w: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6.3. Студијски програм је суштински и формално усаглашен са стратегијама развоја образовања, науке и струке у Републици Србији</w:t>
            </w:r>
            <w:r w:rsidRPr="00112B70">
              <w:rPr>
                <w:rFonts w:ascii="Times New Roman" w:hAnsi="Times New Roman" w:cs="Times New Roman"/>
              </w:rPr>
              <w:t>, те је обухваћен стратегијом развоја дрвне индустрије и индустрије намештаја Србије до 2022. године.</w:t>
            </w: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6.4. Студијски програм је формално и структурно усаглашен са најмање три акредитована инострана програма, од којих су најмање два из европског образовног простора. </w:t>
            </w:r>
          </w:p>
          <w:p w:rsidR="004D7900" w:rsidRPr="00112B70" w:rsidRDefault="004D7900" w:rsidP="00DF10E6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Doktorske studije šumarstva i drvne tehnologije, Šumarski fakultet Sveučilišta u Zagrebu (</w:t>
            </w:r>
            <w:hyperlink r:id="rId8" w:history="1">
              <w:r w:rsidRPr="00112B70">
                <w:rPr>
                  <w:rStyle w:val="Hyperlink"/>
                  <w:rFonts w:ascii="Times New Roman" w:hAnsi="Times New Roman" w:cs="Times New Roman"/>
                  <w:color w:val="auto"/>
                </w:rPr>
                <w:t>http://www.sumfak.unizg.hr/hr/studiji/poslijediplomski-doktorski-studij-sumarstva-i-drvne-tehnologije/</w:t>
              </w:r>
            </w:hyperlink>
            <w:r w:rsidRPr="00112B70">
              <w:rPr>
                <w:rFonts w:ascii="Times New Roman" w:hAnsi="Times New Roman" w:cs="Times New Roman"/>
              </w:rPr>
              <w:t xml:space="preserve">) </w:t>
            </w: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Doktorske studije Fakulteta za nauku i tehnologiju drveta, Tehničkog univerziteta u Zvolenu (</w:t>
            </w:r>
            <w:hyperlink r:id="rId9" w:anchor="phd" w:history="1">
              <w:r w:rsidRPr="00112B70">
                <w:rPr>
                  <w:rStyle w:val="Hyperlink"/>
                  <w:rFonts w:ascii="Times New Roman" w:hAnsi="Times New Roman" w:cs="Times New Roman"/>
                  <w:color w:val="auto"/>
                </w:rPr>
                <w:t>https://df.tuzvo.sk/en/study-programmes#phd</w:t>
              </w:r>
            </w:hyperlink>
            <w:r w:rsidRPr="00112B70">
              <w:rPr>
                <w:rFonts w:ascii="Times New Roman" w:hAnsi="Times New Roman" w:cs="Times New Roman"/>
              </w:rPr>
              <w:t>)</w:t>
            </w: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Doktorske studije iz oblasti drveta i biokompozita Biotehničkog fakulteta Univerziteta u Ljubljani (</w:t>
            </w:r>
            <w:hyperlink r:id="rId10" w:history="1">
              <w:r w:rsidRPr="00112B70">
                <w:rPr>
                  <w:rStyle w:val="Hyperlink"/>
                  <w:rFonts w:ascii="Times New Roman" w:hAnsi="Times New Roman" w:cs="Times New Roman"/>
                  <w:color w:val="auto"/>
                </w:rPr>
                <w:t>http://www.bioznanosti.si/sl/studij/predmetnik-od-vkljucno-st-leta-2016-17-dalje</w:t>
              </w:r>
            </w:hyperlink>
            <w:r w:rsidRPr="00112B70">
              <w:rPr>
                <w:rFonts w:ascii="Times New Roman" w:hAnsi="Times New Roman" w:cs="Times New Roman"/>
              </w:rPr>
              <w:t xml:space="preserve">) </w:t>
            </w:r>
          </w:p>
          <w:p w:rsidR="00DF10E6" w:rsidRPr="00DF10E6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DF10E6" w:rsidRPr="00112B70" w:rsidRDefault="00DF10E6" w:rsidP="00DF10E6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6.5. Студијски програм је усаглашен са европским стандардима у погледу услова уписа, трајања студија, услова преласка у наредну годину, стицања дипломе и начина студирања</w:t>
            </w:r>
            <w:r w:rsidRPr="00112B70">
              <w:rPr>
                <w:rFonts w:ascii="Times New Roman" w:hAnsi="Times New Roman" w:cs="Times New Roman"/>
              </w:rPr>
              <w:t>,што је дато у Правилнику о докторским студијама Шумарског факултета, Универзитета у Београду (</w:t>
            </w:r>
            <w:r w:rsidRPr="00112B70">
              <w:rPr>
                <w:rFonts w:ascii="Times New Roman" w:hAnsi="Times New Roman" w:cs="Times New Roman"/>
                <w:u w:val="single"/>
              </w:rPr>
              <w:t>Прилог 5.3 у Стандарду 5</w:t>
            </w:r>
            <w:r w:rsidRPr="00112B70">
              <w:rPr>
                <w:rFonts w:ascii="Times New Roman" w:hAnsi="Times New Roman" w:cs="Times New Roman"/>
              </w:rPr>
              <w:t>)</w:t>
            </w:r>
            <w:r w:rsidRPr="00112B70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bookmarkEnd w:id="0"/>
    </w:tbl>
    <w:p w:rsidR="00DF10E6" w:rsidRDefault="00DF10E6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sectPr w:rsidR="00112B70" w:rsidSect="00FB373A"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243063">
    <w:pPr>
      <w:rPr>
        <w:sz w:val="2"/>
        <w:szCs w:val="2"/>
      </w:rPr>
    </w:pPr>
    <w:r w:rsidRPr="002430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243063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243063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606B6C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564D8"/>
    <w:rsid w:val="001702EC"/>
    <w:rsid w:val="00187628"/>
    <w:rsid w:val="001C4372"/>
    <w:rsid w:val="001D714E"/>
    <w:rsid w:val="00207274"/>
    <w:rsid w:val="00243063"/>
    <w:rsid w:val="00243965"/>
    <w:rsid w:val="002552EA"/>
    <w:rsid w:val="00264A47"/>
    <w:rsid w:val="002D0D99"/>
    <w:rsid w:val="002F44BA"/>
    <w:rsid w:val="0033745A"/>
    <w:rsid w:val="003C3C83"/>
    <w:rsid w:val="003E3D65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6C"/>
    <w:rsid w:val="00606BF7"/>
    <w:rsid w:val="00660B2B"/>
    <w:rsid w:val="00670916"/>
    <w:rsid w:val="006720EB"/>
    <w:rsid w:val="00686E9D"/>
    <w:rsid w:val="006C48EF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D0BA7"/>
    <w:rsid w:val="009D72B9"/>
    <w:rsid w:val="00A02E91"/>
    <w:rsid w:val="00A34D05"/>
    <w:rsid w:val="00A46C3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CD28C8"/>
    <w:rsid w:val="00DF10E6"/>
    <w:rsid w:val="00E0103A"/>
    <w:rsid w:val="00E228E0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mfak.unizg.hr/hr/studiji/poslijediplomski-doktorski-studij-sumarstva-i-drvne-tehnologij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ioznanosti.si/sl/studij/predmetnik-od-vkljucno-st-leta-2016-17-dal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f.tuzvo.sk/en/study-programm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2019-09-24T07:24:00Z</dcterms:modified>
</cp:coreProperties>
</file>